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2778" w14:textId="77777777" w:rsidR="006B14ED" w:rsidRDefault="00EB4D93">
      <w:pPr>
        <w:pStyle w:val="Brdtext"/>
        <w:tabs>
          <w:tab w:val="left" w:pos="709"/>
        </w:tabs>
        <w:ind w:firstLine="1304"/>
      </w:pPr>
      <w:r>
        <w:rPr>
          <w:b/>
          <w:bCs/>
          <w:i/>
          <w:iCs/>
          <w:sz w:val="36"/>
          <w:szCs w:val="36"/>
        </w:rPr>
        <w:t xml:space="preserve"> HORRMUNDBERGET </w:t>
      </w:r>
      <w:r>
        <w:rPr>
          <w:sz w:val="36"/>
          <w:szCs w:val="36"/>
        </w:rPr>
        <w:t xml:space="preserve">                  </w:t>
      </w:r>
    </w:p>
    <w:p w14:paraId="039F1185" w14:textId="77777777" w:rsidR="006B14ED" w:rsidRDefault="00EB4D93">
      <w:pPr>
        <w:pStyle w:val="Brdtext"/>
        <w:tabs>
          <w:tab w:val="left" w:pos="709"/>
        </w:tabs>
        <w:ind w:firstLine="1276"/>
      </w:pPr>
      <w:r>
        <w:rPr>
          <w:b/>
          <w:bCs/>
          <w:i/>
          <w:iCs/>
          <w:sz w:val="36"/>
          <w:szCs w:val="36"/>
        </w:rPr>
        <w:t>SAMFÄLLIGHETSFÖRENING</w:t>
      </w:r>
      <w:r>
        <w:rPr>
          <w:noProof/>
        </w:rPr>
        <w:drawing>
          <wp:inline distT="0" distB="0" distL="0" distR="0" wp14:anchorId="798D6459" wp14:editId="404FB061">
            <wp:extent cx="2228850" cy="8286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6FD697" w14:textId="44426F95" w:rsidR="006B14ED" w:rsidRDefault="00EB4D93">
      <w:pPr>
        <w:pStyle w:val="Brdtext"/>
        <w:rPr>
          <w:rFonts w:ascii="Arial" w:eastAsia="Arial" w:hAnsi="Arial" w:cs="Arial"/>
          <w:sz w:val="24"/>
          <w:szCs w:val="24"/>
        </w:rPr>
      </w:pPr>
      <w:r>
        <w:tab/>
      </w:r>
      <w:r>
        <w:rPr>
          <w:rFonts w:ascii="Arial" w:hAnsi="Arial"/>
          <w:sz w:val="24"/>
          <w:szCs w:val="24"/>
        </w:rPr>
        <w:t xml:space="preserve">Kläppen </w:t>
      </w:r>
      <w:r w:rsidR="00EC245A">
        <w:rPr>
          <w:rFonts w:ascii="Arial" w:hAnsi="Arial"/>
          <w:sz w:val="24"/>
          <w:szCs w:val="24"/>
        </w:rPr>
        <w:t>2020</w:t>
      </w:r>
    </w:p>
    <w:p w14:paraId="458805F8" w14:textId="77777777" w:rsidR="006B14ED" w:rsidRDefault="006B14ED">
      <w:pPr>
        <w:pStyle w:val="Brdtext"/>
        <w:rPr>
          <w:rFonts w:ascii="Arial" w:eastAsia="Arial" w:hAnsi="Arial" w:cs="Arial"/>
        </w:rPr>
      </w:pPr>
    </w:p>
    <w:p w14:paraId="0E59CDE5" w14:textId="4DFEE253" w:rsidR="006B14ED" w:rsidRDefault="00EB4D93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FÖRSLAG TILL VERKSAMHETSPLAN FÖR </w:t>
      </w:r>
      <w:r w:rsidR="00EC245A">
        <w:rPr>
          <w:rFonts w:ascii="Arial" w:hAnsi="Arial"/>
          <w:b/>
          <w:bCs/>
        </w:rPr>
        <w:t>2021</w:t>
      </w:r>
    </w:p>
    <w:p w14:paraId="263C72A8" w14:textId="77777777" w:rsidR="006B14ED" w:rsidRDefault="006B14ED">
      <w:pPr>
        <w:pStyle w:val="Brdtext"/>
        <w:rPr>
          <w:rFonts w:ascii="Arial" w:eastAsia="Arial" w:hAnsi="Arial" w:cs="Arial"/>
        </w:rPr>
      </w:pPr>
    </w:p>
    <w:p w14:paraId="78074DCD" w14:textId="463D699C" w:rsidR="006B14ED" w:rsidRDefault="00EB4D93" w:rsidP="00EC245A">
      <w:pPr>
        <w:pStyle w:val="Brdtext"/>
        <w:ind w:firstLine="1276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Vägar</w:t>
      </w:r>
    </w:p>
    <w:p w14:paraId="07B1B25E" w14:textId="7D632083" w:rsidR="00EC245A" w:rsidRDefault="00EB4D93">
      <w:pPr>
        <w:pStyle w:val="Brdtextmedindra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Kontinuerligt underhåll av vägar</w:t>
      </w:r>
      <w:r w:rsidR="00EC245A">
        <w:rPr>
          <w:rFonts w:ascii="Arial" w:hAnsi="Arial"/>
          <w:sz w:val="22"/>
          <w:szCs w:val="22"/>
        </w:rPr>
        <w:t>. R</w:t>
      </w:r>
      <w:r>
        <w:rPr>
          <w:rFonts w:ascii="Arial" w:hAnsi="Arial"/>
          <w:sz w:val="22"/>
          <w:szCs w:val="22"/>
        </w:rPr>
        <w:t xml:space="preserve">ensning av diken </w:t>
      </w:r>
      <w:r w:rsidR="00EC245A">
        <w:rPr>
          <w:rFonts w:ascii="Arial" w:hAnsi="Arial"/>
          <w:sz w:val="22"/>
          <w:szCs w:val="22"/>
        </w:rPr>
        <w:t>sker</w:t>
      </w:r>
      <w:r>
        <w:rPr>
          <w:rFonts w:ascii="Arial" w:hAnsi="Arial"/>
          <w:sz w:val="22"/>
          <w:szCs w:val="22"/>
        </w:rPr>
        <w:t xml:space="preserve"> efter behov</w:t>
      </w:r>
      <w:r w:rsidR="00EC245A">
        <w:rPr>
          <w:rFonts w:ascii="Arial" w:hAnsi="Arial"/>
          <w:sz w:val="22"/>
          <w:szCs w:val="22"/>
        </w:rPr>
        <w:t xml:space="preserve"> tex planerar vi att klippa ner Lupinerna för att minska spridningen. </w:t>
      </w:r>
      <w:r w:rsidR="00EF165E">
        <w:rPr>
          <w:rFonts w:ascii="Arial" w:hAnsi="Arial"/>
          <w:sz w:val="22"/>
          <w:szCs w:val="22"/>
        </w:rPr>
        <w:t xml:space="preserve">Det är viktigt att vi alla hjälps åt att minska spridningen av Lupinerna, genom att klippa ner dem, så att de inte tar över all växtlighet. </w:t>
      </w:r>
    </w:p>
    <w:p w14:paraId="77486B6C" w14:textId="3CC6596F" w:rsidR="00EC245A" w:rsidRDefault="00EC245A">
      <w:pPr>
        <w:pStyle w:val="Brdtextmedindra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 planerar att sätta viktbegränsning på vägarna under tjällossningen.</w:t>
      </w:r>
    </w:p>
    <w:p w14:paraId="4B40A935" w14:textId="55A72134" w:rsidR="006B14ED" w:rsidRDefault="00EB4D93">
      <w:pPr>
        <w:pStyle w:val="Brdtextmedindra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Snöröjning och sandning </w:t>
      </w:r>
      <w:r w:rsidR="00EC245A">
        <w:rPr>
          <w:rFonts w:ascii="Arial" w:hAnsi="Arial"/>
          <w:sz w:val="22"/>
          <w:szCs w:val="22"/>
        </w:rPr>
        <w:t xml:space="preserve">görs </w:t>
      </w:r>
      <w:r>
        <w:rPr>
          <w:rFonts w:ascii="Arial" w:hAnsi="Arial"/>
          <w:sz w:val="22"/>
          <w:szCs w:val="22"/>
        </w:rPr>
        <w:t xml:space="preserve">efter behov. Snökäppar utmed </w:t>
      </w:r>
      <w:proofErr w:type="spellStart"/>
      <w:r>
        <w:rPr>
          <w:rFonts w:ascii="Arial" w:hAnsi="Arial"/>
          <w:sz w:val="22"/>
          <w:szCs w:val="22"/>
        </w:rPr>
        <w:t>Gusjövägen</w:t>
      </w:r>
      <w:proofErr w:type="spellEnd"/>
      <w:r>
        <w:rPr>
          <w:rFonts w:ascii="Arial" w:hAnsi="Arial"/>
          <w:sz w:val="22"/>
          <w:szCs w:val="22"/>
        </w:rPr>
        <w:t xml:space="preserve"> samt </w:t>
      </w:r>
      <w:proofErr w:type="spellStart"/>
      <w:r>
        <w:rPr>
          <w:rFonts w:ascii="Arial" w:hAnsi="Arial"/>
          <w:sz w:val="22"/>
          <w:szCs w:val="22"/>
        </w:rPr>
        <w:t>Kallsjösätervägen</w:t>
      </w:r>
      <w:proofErr w:type="spellEnd"/>
      <w:r>
        <w:rPr>
          <w:rFonts w:ascii="Arial" w:hAnsi="Arial"/>
          <w:sz w:val="22"/>
          <w:szCs w:val="22"/>
        </w:rPr>
        <w:t xml:space="preserve"> kommer att sättas ut. </w:t>
      </w:r>
    </w:p>
    <w:p w14:paraId="15536C3B" w14:textId="62463EBB" w:rsidR="00EC245A" w:rsidRDefault="00EC245A">
      <w:pPr>
        <w:pStyle w:val="Brdtextmedindra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Styrelsen uppmanar alla medlemmar att underlätta för snöröjaren genom att märka ut infarterna med snökäppar.</w:t>
      </w:r>
    </w:p>
    <w:p w14:paraId="0AA83A49" w14:textId="77777777" w:rsidR="006B14ED" w:rsidRDefault="00EB4D93">
      <w:pPr>
        <w:pStyle w:val="Brdtext"/>
        <w:ind w:left="1276" w:hanging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2D0C8CD" w14:textId="3AD88F2F" w:rsidR="006B14ED" w:rsidRDefault="00EB4D93">
      <w:pPr>
        <w:pStyle w:val="Brdtext"/>
        <w:ind w:left="1276" w:hanging="127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  <w:b/>
          <w:bCs/>
          <w:sz w:val="22"/>
          <w:szCs w:val="22"/>
        </w:rPr>
        <w:t>Skoterleder i området</w:t>
      </w:r>
    </w:p>
    <w:p w14:paraId="4EB448D9" w14:textId="21933A49" w:rsidR="006B14ED" w:rsidRDefault="006252F7">
      <w:pPr>
        <w:pStyle w:val="Brdtext"/>
        <w:ind w:left="1276" w:hanging="1276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 w:rsidRPr="006252F7">
        <w:rPr>
          <w:rFonts w:ascii="Arial" w:hAnsi="Arial"/>
          <w:sz w:val="22"/>
          <w:szCs w:val="22"/>
        </w:rPr>
        <w:t>Inget planerat från föreningen gällande detta</w:t>
      </w:r>
      <w:r w:rsidR="00EF165E">
        <w:rPr>
          <w:rFonts w:ascii="Arial" w:hAnsi="Arial"/>
          <w:sz w:val="22"/>
          <w:szCs w:val="22"/>
        </w:rPr>
        <w:t xml:space="preserve">. </w:t>
      </w:r>
      <w:proofErr w:type="spellStart"/>
      <w:r w:rsidR="00EF165E">
        <w:rPr>
          <w:rFonts w:ascii="Arial" w:hAnsi="Arial"/>
          <w:sz w:val="22"/>
          <w:szCs w:val="22"/>
        </w:rPr>
        <w:t>Skidvägarna</w:t>
      </w:r>
      <w:proofErr w:type="spellEnd"/>
      <w:r w:rsidR="00EF165E">
        <w:rPr>
          <w:rFonts w:ascii="Arial" w:hAnsi="Arial"/>
          <w:sz w:val="22"/>
          <w:szCs w:val="22"/>
        </w:rPr>
        <w:t xml:space="preserve"> är inte till för skoteråkning och styrelsen hoppas att alla respekterar detta.</w:t>
      </w:r>
    </w:p>
    <w:p w14:paraId="755B87B8" w14:textId="77777777" w:rsidR="006B14ED" w:rsidRDefault="006B14ED">
      <w:pPr>
        <w:pStyle w:val="Brdtext"/>
        <w:ind w:left="1276" w:hanging="1276"/>
        <w:rPr>
          <w:rFonts w:ascii="Arial" w:eastAsia="Arial" w:hAnsi="Arial" w:cs="Arial"/>
        </w:rPr>
      </w:pPr>
    </w:p>
    <w:p w14:paraId="53728458" w14:textId="77777777" w:rsidR="006B14ED" w:rsidRDefault="00EB4D93">
      <w:pPr>
        <w:pStyle w:val="Brdtext"/>
        <w:ind w:left="1276" w:hanging="1276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sz w:val="22"/>
          <w:szCs w:val="22"/>
        </w:rPr>
        <w:t>Grönområden</w:t>
      </w:r>
    </w:p>
    <w:p w14:paraId="6B4C1063" w14:textId="50155D4C" w:rsidR="006B14ED" w:rsidRDefault="00EC245A">
      <w:pPr>
        <w:pStyle w:val="Brdtextmedindrag2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Området mellan </w:t>
      </w:r>
      <w:proofErr w:type="spellStart"/>
      <w:r>
        <w:rPr>
          <w:rFonts w:ascii="Arial" w:hAnsi="Arial"/>
          <w:sz w:val="22"/>
          <w:szCs w:val="22"/>
        </w:rPr>
        <w:t>Kallsjösätervägen</w:t>
      </w:r>
      <w:proofErr w:type="spellEnd"/>
      <w:r>
        <w:rPr>
          <w:rFonts w:ascii="Arial" w:hAnsi="Arial"/>
          <w:sz w:val="22"/>
          <w:szCs w:val="22"/>
        </w:rPr>
        <w:t xml:space="preserve"> och Regnbågsvägen behöver ses över och röjas</w:t>
      </w:r>
      <w:r w:rsidR="003A273F">
        <w:rPr>
          <w:rFonts w:ascii="Arial" w:hAnsi="Arial"/>
          <w:sz w:val="22"/>
          <w:szCs w:val="22"/>
        </w:rPr>
        <w:t xml:space="preserve">. </w:t>
      </w:r>
      <w:r w:rsidR="00EF165E">
        <w:rPr>
          <w:rFonts w:ascii="Arial" w:hAnsi="Arial"/>
          <w:sz w:val="22"/>
          <w:szCs w:val="22"/>
        </w:rPr>
        <w:t>Styrelsen ser över lite fler områden för att se om det är aktuellt i år att göra en större gallring eftersom det ger ekonomisk fördel.</w:t>
      </w:r>
    </w:p>
    <w:p w14:paraId="601D9FCC" w14:textId="77777777" w:rsidR="006B14ED" w:rsidRDefault="00EB4D93">
      <w:pPr>
        <w:pStyle w:val="Brdtextmedindrag2"/>
        <w:ind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.</w:t>
      </w:r>
    </w:p>
    <w:p w14:paraId="6B883C6F" w14:textId="1D810DE7" w:rsidR="006B14ED" w:rsidRDefault="006252F7">
      <w:pPr>
        <w:pStyle w:val="Brdtextmedindrag2"/>
        <w:ind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Byggnader</w:t>
      </w:r>
    </w:p>
    <w:p w14:paraId="64835AAB" w14:textId="280CB506" w:rsidR="006B14ED" w:rsidRDefault="006252F7">
      <w:pPr>
        <w:pStyle w:val="Brdtextmedindrag2"/>
        <w:ind w:firstLine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Föreningsboden </w:t>
      </w:r>
      <w:r w:rsidR="003A273F">
        <w:rPr>
          <w:rFonts w:ascii="Arial" w:hAnsi="Arial"/>
          <w:sz w:val="22"/>
          <w:szCs w:val="22"/>
        </w:rPr>
        <w:t>ska färdigställas invändigt med belysning och eluttag. En mindre altan/</w:t>
      </w:r>
      <w:proofErr w:type="spellStart"/>
      <w:r w:rsidR="003A273F">
        <w:rPr>
          <w:rFonts w:ascii="Arial" w:hAnsi="Arial"/>
          <w:sz w:val="22"/>
          <w:szCs w:val="22"/>
        </w:rPr>
        <w:t>trädäck</w:t>
      </w:r>
      <w:proofErr w:type="spellEnd"/>
      <w:r w:rsidR="003A273F">
        <w:rPr>
          <w:rFonts w:ascii="Arial" w:hAnsi="Arial"/>
          <w:sz w:val="22"/>
          <w:szCs w:val="22"/>
        </w:rPr>
        <w:t xml:space="preserve"> planeras.</w:t>
      </w:r>
    </w:p>
    <w:p w14:paraId="1E3A4523" w14:textId="77777777" w:rsidR="006B14ED" w:rsidRDefault="00EB4D93">
      <w:pPr>
        <w:pStyle w:val="Brdtextmedindrag2"/>
      </w:pPr>
      <w:r>
        <w:rPr>
          <w:rFonts w:ascii="Arial" w:eastAsia="Arial" w:hAnsi="Arial" w:cs="Arial"/>
          <w:sz w:val="20"/>
          <w:szCs w:val="20"/>
        </w:rPr>
        <w:tab/>
      </w:r>
    </w:p>
    <w:p w14:paraId="3C7B2296" w14:textId="77777777" w:rsidR="006B14ED" w:rsidRDefault="00EB4D93">
      <w:pPr>
        <w:pStyle w:val="Brdtextmedindrag2"/>
        <w:ind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Föreningsdag</w:t>
      </w:r>
    </w:p>
    <w:p w14:paraId="5AEAAA49" w14:textId="74D1AFD5" w:rsidR="006B14ED" w:rsidRDefault="00EB4D93">
      <w:pPr>
        <w:pStyle w:val="Brdtextmedindrag2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Vår traditionella föreningsdag uppskattas av många medlemmar och styrelsen föreslår att traditionen lever vidare även 202</w:t>
      </w:r>
      <w:r w:rsidR="003A273F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. </w:t>
      </w:r>
      <w:r w:rsidR="006252F7">
        <w:rPr>
          <w:rFonts w:ascii="Arial" w:hAnsi="Arial"/>
          <w:sz w:val="22"/>
          <w:szCs w:val="22"/>
        </w:rPr>
        <w:t>Dagen innebär att vi</w:t>
      </w:r>
      <w:r>
        <w:rPr>
          <w:rFonts w:ascii="Arial" w:hAnsi="Arial"/>
          <w:sz w:val="22"/>
          <w:szCs w:val="22"/>
        </w:rPr>
        <w:t xml:space="preserve"> träffas under trevliga former och arbetar med </w:t>
      </w:r>
      <w:r w:rsidR="006252F7">
        <w:rPr>
          <w:rFonts w:ascii="Arial" w:hAnsi="Arial"/>
          <w:sz w:val="22"/>
          <w:szCs w:val="22"/>
        </w:rPr>
        <w:t xml:space="preserve">det som behövs på våra vägar och grönområden. </w:t>
      </w:r>
      <w:r>
        <w:rPr>
          <w:rFonts w:ascii="Arial" w:hAnsi="Arial"/>
          <w:sz w:val="22"/>
          <w:szCs w:val="22"/>
        </w:rPr>
        <w:t xml:space="preserve"> Dagen avslutas med en gemensam tillställning där vi umgås, äter och lär känna varandra. </w:t>
      </w:r>
      <w:r w:rsidR="00EF165E">
        <w:rPr>
          <w:rFonts w:ascii="Arial" w:hAnsi="Arial"/>
          <w:sz w:val="22"/>
          <w:szCs w:val="22"/>
        </w:rPr>
        <w:t>Rekommendationer från Folkhälsomyndigheten ska naturligtvis efterföljas och kan påverka utformningen av dagen.</w:t>
      </w:r>
    </w:p>
    <w:p w14:paraId="77938B88" w14:textId="77777777" w:rsidR="006B14ED" w:rsidRDefault="006B14ED">
      <w:pPr>
        <w:pStyle w:val="Brdtextmedindrag2"/>
        <w:ind w:left="0" w:firstLine="0"/>
        <w:rPr>
          <w:rFonts w:ascii="Arial" w:eastAsia="Arial" w:hAnsi="Arial" w:cs="Arial"/>
          <w:sz w:val="20"/>
          <w:szCs w:val="20"/>
        </w:rPr>
      </w:pPr>
    </w:p>
    <w:p w14:paraId="725CD883" w14:textId="77777777" w:rsidR="006B14ED" w:rsidRDefault="00EB4D93">
      <w:pPr>
        <w:pStyle w:val="Brdtextmedindrag2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b/>
          <w:bCs/>
          <w:sz w:val="22"/>
          <w:szCs w:val="22"/>
        </w:rPr>
        <w:t>Ekonomi</w:t>
      </w:r>
    </w:p>
    <w:p w14:paraId="6EEB2062" w14:textId="77777777" w:rsidR="006B14ED" w:rsidRDefault="00EB4D93">
      <w:pPr>
        <w:pStyle w:val="Brdtextmedindra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Fortsatt arbete för att behålla en stabil ekonomi i föreningen.</w:t>
      </w:r>
    </w:p>
    <w:p w14:paraId="4D46471D" w14:textId="77777777" w:rsidR="006B14ED" w:rsidRDefault="00EB4D93">
      <w:pPr>
        <w:pStyle w:val="Brdtextmedindra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Ha god uppf</w:t>
      </w:r>
      <w:r>
        <w:rPr>
          <w:rFonts w:ascii="Arial" w:hAnsi="Arial"/>
          <w:sz w:val="22"/>
          <w:szCs w:val="22"/>
        </w:rPr>
        <w:t>öljning på kostnaderna och följa budget.</w:t>
      </w:r>
    </w:p>
    <w:p w14:paraId="1C22F296" w14:textId="77777777" w:rsidR="006B14ED" w:rsidRDefault="00EB4D93">
      <w:pPr>
        <w:pStyle w:val="Brdtextmedindrag2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Utdebitering sker enligt bifogad debiteringslängd.</w:t>
      </w:r>
      <w:r>
        <w:rPr>
          <w:sz w:val="22"/>
          <w:szCs w:val="22"/>
        </w:rPr>
        <w:t xml:space="preserve"> </w:t>
      </w:r>
    </w:p>
    <w:p w14:paraId="03C1302C" w14:textId="77777777" w:rsidR="006B14ED" w:rsidRDefault="006B14ED">
      <w:pPr>
        <w:pStyle w:val="Brdtextmedindrag2"/>
        <w:ind w:firstLine="0"/>
        <w:rPr>
          <w:rFonts w:ascii="Arial" w:eastAsia="Arial" w:hAnsi="Arial" w:cs="Arial"/>
          <w:b/>
          <w:bCs/>
          <w:sz w:val="22"/>
          <w:szCs w:val="22"/>
        </w:rPr>
      </w:pPr>
    </w:p>
    <w:p w14:paraId="4E5DA4F0" w14:textId="77777777" w:rsidR="006B14ED" w:rsidRDefault="00EB4D93">
      <w:pPr>
        <w:pStyle w:val="Brdtextmedindrag2"/>
        <w:ind w:firstLine="0"/>
      </w:pPr>
      <w:r>
        <w:rPr>
          <w:i/>
          <w:iCs/>
        </w:rPr>
        <w:t>Styrelsen</w:t>
      </w:r>
    </w:p>
    <w:sectPr w:rsidR="006B14ED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2ED0" w14:textId="77777777" w:rsidR="000767A6" w:rsidRDefault="000767A6">
      <w:r>
        <w:separator/>
      </w:r>
    </w:p>
  </w:endnote>
  <w:endnote w:type="continuationSeparator" w:id="0">
    <w:p w14:paraId="45BE747D" w14:textId="77777777" w:rsidR="000767A6" w:rsidRDefault="0007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443" w14:textId="77777777" w:rsidR="006B14ED" w:rsidRDefault="00EB4D93">
    <w:pPr>
      <w:pStyle w:val="Sidfo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252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7213" w14:textId="77777777" w:rsidR="000767A6" w:rsidRDefault="000767A6">
      <w:r>
        <w:separator/>
      </w:r>
    </w:p>
  </w:footnote>
  <w:footnote w:type="continuationSeparator" w:id="0">
    <w:p w14:paraId="6724A752" w14:textId="77777777" w:rsidR="000767A6" w:rsidRDefault="0007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32FC" w14:textId="77777777" w:rsidR="006B14ED" w:rsidRDefault="00EB4D93">
    <w:pPr>
      <w:pStyle w:val="Sidhuvud"/>
      <w:tabs>
        <w:tab w:val="clear" w:pos="9072"/>
        <w:tab w:val="right" w:pos="9046"/>
      </w:tabs>
    </w:pPr>
    <w:r>
      <w:tab/>
    </w:r>
    <w:r>
      <w:tab/>
      <w:t>Sid 1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ED"/>
    <w:rsid w:val="000767A6"/>
    <w:rsid w:val="003A273F"/>
    <w:rsid w:val="006252F7"/>
    <w:rsid w:val="006B14ED"/>
    <w:rsid w:val="00BC1713"/>
    <w:rsid w:val="00EB4D93"/>
    <w:rsid w:val="00EC245A"/>
    <w:rsid w:val="00EF165E"/>
    <w:rsid w:val="00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BFC"/>
  <w15:docId w15:val="{51D23AA9-FD8F-498C-8377-2790610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rdtextmedindrag">
    <w:name w:val="Body Text Indent"/>
    <w:pPr>
      <w:ind w:left="1276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rdtextmedindrag2">
    <w:name w:val="Body Text Indent 2"/>
    <w:pPr>
      <w:ind w:left="1276" w:hanging="1276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Ström</cp:lastModifiedBy>
  <cp:revision>2</cp:revision>
  <dcterms:created xsi:type="dcterms:W3CDTF">2021-04-25T10:41:00Z</dcterms:created>
  <dcterms:modified xsi:type="dcterms:W3CDTF">2021-04-25T10:41:00Z</dcterms:modified>
</cp:coreProperties>
</file>